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5C" w:rsidRPr="008A085C" w:rsidRDefault="002C4DFA" w:rsidP="002C4DF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085C" w:rsidRPr="008A085C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A085C" w:rsidRPr="008A085C" w:rsidRDefault="008A085C" w:rsidP="008A085C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A085C" w:rsidRPr="008A085C" w:rsidRDefault="00B24899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8A085C" w:rsidRPr="008A085C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8A085C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АКБУЛАКСКОГО РАЙОНА</w:t>
      </w:r>
    </w:p>
    <w:p w:rsidR="008A085C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ОРЕНБУРГСКОЙ ОБЛАСТИ</w:t>
      </w:r>
    </w:p>
    <w:p w:rsidR="008A085C" w:rsidRDefault="00B24899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четвертый  созыв</w:t>
      </w:r>
    </w:p>
    <w:p w:rsidR="00B24899" w:rsidRPr="008A085C" w:rsidRDefault="00B24899" w:rsidP="008A085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A085C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       РЕШЕНИЕ</w:t>
      </w:r>
    </w:p>
    <w:p w:rsid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26B8">
        <w:rPr>
          <w:rFonts w:ascii="Times New Roman" w:hAnsi="Times New Roman" w:cs="Times New Roman"/>
          <w:sz w:val="28"/>
          <w:szCs w:val="28"/>
        </w:rPr>
        <w:t xml:space="preserve">12.02.2021  № </w:t>
      </w:r>
      <w:r w:rsidR="00B24899">
        <w:rPr>
          <w:rFonts w:ascii="Times New Roman" w:hAnsi="Times New Roman" w:cs="Times New Roman"/>
          <w:sz w:val="28"/>
          <w:szCs w:val="28"/>
        </w:rPr>
        <w:t>24</w:t>
      </w:r>
    </w:p>
    <w:p w:rsidR="00B24899" w:rsidRPr="00B24899" w:rsidRDefault="00B24899" w:rsidP="008A085C">
      <w:pPr>
        <w:pStyle w:val="a9"/>
        <w:rPr>
          <w:rFonts w:ascii="Times New Roman" w:hAnsi="Times New Roman" w:cs="Times New Roman"/>
          <w:sz w:val="14"/>
          <w:szCs w:val="28"/>
        </w:rPr>
      </w:pPr>
    </w:p>
    <w:p w:rsidR="008A085C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4899">
        <w:rPr>
          <w:rFonts w:ascii="Times New Roman" w:hAnsi="Times New Roman" w:cs="Times New Roman"/>
          <w:sz w:val="28"/>
          <w:szCs w:val="28"/>
        </w:rPr>
        <w:t xml:space="preserve">  </w:t>
      </w:r>
      <w:r w:rsidRPr="008A085C">
        <w:rPr>
          <w:rFonts w:ascii="Times New Roman" w:hAnsi="Times New Roman" w:cs="Times New Roman"/>
          <w:sz w:val="28"/>
          <w:szCs w:val="28"/>
        </w:rPr>
        <w:t xml:space="preserve">с. </w:t>
      </w:r>
      <w:r w:rsidR="00B24899">
        <w:rPr>
          <w:rFonts w:ascii="Times New Roman" w:hAnsi="Times New Roman" w:cs="Times New Roman"/>
          <w:sz w:val="28"/>
          <w:szCs w:val="28"/>
        </w:rPr>
        <w:t>Покровка</w:t>
      </w:r>
    </w:p>
    <w:p w:rsidR="00B24899" w:rsidRDefault="00B24899" w:rsidP="008A085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857CE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  <w:r w:rsidR="00E276F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85C" w:rsidRDefault="00E276F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A085C">
        <w:rPr>
          <w:rFonts w:ascii="Times New Roman" w:hAnsi="Times New Roman" w:cs="Times New Roman"/>
          <w:sz w:val="28"/>
          <w:szCs w:val="28"/>
        </w:rPr>
        <w:t xml:space="preserve"> порядке выдвижения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, </w:t>
      </w:r>
      <w:r w:rsidR="008A085C">
        <w:rPr>
          <w:rFonts w:ascii="Times New Roman" w:hAnsi="Times New Roman" w:cs="Times New Roman"/>
          <w:sz w:val="28"/>
          <w:szCs w:val="28"/>
        </w:rPr>
        <w:t>внесения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обсуждения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57CE" w:rsidRPr="008A085C" w:rsidRDefault="008A085C" w:rsidP="008A08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 их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конкурсного отбора</w:t>
      </w:r>
      <w:r w:rsidR="00D857CE" w:rsidRPr="008A0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7CE" w:rsidRPr="008A085C" w:rsidRDefault="00D857CE" w:rsidP="008A085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857CE" w:rsidRPr="0073609C" w:rsidRDefault="00D857CE" w:rsidP="00B30FE0">
      <w:pPr>
        <w:pStyle w:val="Pa8"/>
        <w:spacing w:after="160"/>
        <w:ind w:right="-567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857C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461EB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D857CE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73609C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73609C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сельсовет</w:t>
      </w:r>
      <w:r w:rsid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,</w:t>
      </w:r>
      <w:r w:rsidR="008A085C"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73609C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</w:t>
      </w:r>
      <w:r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муниципального образования </w:t>
      </w:r>
      <w:r w:rsidR="0073609C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Мичуринский</w:t>
      </w:r>
      <w:r w:rsidR="0073609C" w:rsidRPr="0073609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сельсовет</w:t>
      </w:r>
    </w:p>
    <w:p w:rsidR="00D857CE" w:rsidRPr="00D857CE" w:rsidRDefault="00D857CE" w:rsidP="00B24899">
      <w:pPr>
        <w:pStyle w:val="Pa8"/>
        <w:spacing w:after="160"/>
        <w:ind w:right="-567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57CE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8A085C" w:rsidRDefault="00D857CE" w:rsidP="008A085C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Утвердить прилагаемое</w:t>
      </w:r>
      <w:r w:rsidR="00B30FE0" w:rsidRPr="008A085C">
        <w:rPr>
          <w:rFonts w:ascii="Times New Roman" w:hAnsi="Times New Roman" w:cs="Times New Roman"/>
          <w:sz w:val="28"/>
          <w:szCs w:val="28"/>
        </w:rPr>
        <w:t xml:space="preserve"> </w:t>
      </w:r>
      <w:r w:rsidRPr="008A085C">
        <w:rPr>
          <w:rFonts w:ascii="Times New Roman" w:hAnsi="Times New Roman" w:cs="Times New Roman"/>
          <w:sz w:val="28"/>
          <w:szCs w:val="28"/>
        </w:rPr>
        <w:t xml:space="preserve"> Положение о порядке выдвижения, внесения, обсуждения, рассмотрения инициативных проектов, а также проведения их конкурсного отбора. </w:t>
      </w:r>
    </w:p>
    <w:p w:rsidR="008A085C" w:rsidRDefault="008A085C" w:rsidP="008A085C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8A085C" w:rsidRPr="008A085C" w:rsidRDefault="008A085C" w:rsidP="008A085C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Настоящие решение вступает в силу после его обнародования </w:t>
      </w:r>
      <w:r w:rsidR="00B24899">
        <w:rPr>
          <w:rFonts w:ascii="Times New Roman" w:hAnsi="Times New Roman" w:cs="Times New Roman"/>
          <w:sz w:val="28"/>
          <w:szCs w:val="28"/>
        </w:rPr>
        <w:t xml:space="preserve">в специально отведенных местах </w:t>
      </w:r>
      <w:r w:rsidRPr="008A085C">
        <w:rPr>
          <w:rFonts w:ascii="Times New Roman" w:hAnsi="Times New Roman" w:cs="Times New Roman"/>
          <w:sz w:val="28"/>
          <w:szCs w:val="28"/>
        </w:rPr>
        <w:t xml:space="preserve">и разместить на сайте администрации </w:t>
      </w:r>
      <w:r w:rsidR="00B24899">
        <w:rPr>
          <w:rFonts w:ascii="Times New Roman" w:hAnsi="Times New Roman" w:cs="Times New Roman"/>
          <w:sz w:val="28"/>
          <w:szCs w:val="28"/>
        </w:rPr>
        <w:t>муниципального образования Мичуринский  сельсовет</w:t>
      </w:r>
      <w:r w:rsidRPr="008A085C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(</w:t>
      </w:r>
      <w:r w:rsidR="00B24899" w:rsidRPr="00B24899">
        <w:rPr>
          <w:rFonts w:ascii="Times New Roman" w:hAnsi="Times New Roman" w:cs="Times New Roman"/>
          <w:sz w:val="28"/>
          <w:szCs w:val="28"/>
        </w:rPr>
        <w:t>http://michurino.akbulak.ru</w:t>
      </w:r>
      <w:r w:rsidR="00B24899">
        <w:rPr>
          <w:rFonts w:ascii="Times New Roman" w:hAnsi="Times New Roman" w:cs="Times New Roman"/>
          <w:sz w:val="28"/>
          <w:szCs w:val="28"/>
        </w:rPr>
        <w:t>).</w:t>
      </w: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A085C" w:rsidRPr="008A085C" w:rsidRDefault="00B24899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8A085C"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У.И. Кудряшова</w:t>
      </w: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A085C" w:rsidRPr="008A085C" w:rsidRDefault="008A085C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A085C" w:rsidRPr="008A085C" w:rsidRDefault="00B24899" w:rsidP="008A08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8A085C" w:rsidRPr="008A085C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A085C" w:rsidRPr="008A08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Дуденко</w:t>
      </w:r>
    </w:p>
    <w:p w:rsidR="0073609C" w:rsidRDefault="0073609C" w:rsidP="00B30FE0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:rsidR="008A085C" w:rsidRDefault="008A085C" w:rsidP="00B30FE0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:rsidR="0073609C" w:rsidRPr="0073609C" w:rsidRDefault="0073609C" w:rsidP="00B30FE0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:rsidR="00D857CE" w:rsidRPr="000D7F8F" w:rsidRDefault="0073609C" w:rsidP="00B30FE0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D857CE"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57CE" w:rsidRPr="000D7F8F" w:rsidRDefault="0073609C" w:rsidP="00B30FE0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>к решению Совета депутатов</w:t>
      </w:r>
      <w:r w:rsidR="00D857CE"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3609C" w:rsidRPr="000D7F8F" w:rsidRDefault="00D857CE" w:rsidP="00B30FE0">
      <w:pPr>
        <w:pStyle w:val="Pa25"/>
        <w:ind w:right="-567" w:firstLine="567"/>
        <w:jc w:val="right"/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</w:pPr>
      <w:r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муниципального образования </w:t>
      </w:r>
      <w:r w:rsidR="0073609C"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</w:p>
    <w:p w:rsidR="00D857CE" w:rsidRDefault="008A085C" w:rsidP="00B30FE0">
      <w:pPr>
        <w:pStyle w:val="Pa25"/>
        <w:ind w:right="-567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C26B8">
        <w:rPr>
          <w:rFonts w:ascii="Times New Roman" w:hAnsi="Times New Roman" w:cs="Times New Roman"/>
          <w:color w:val="000000"/>
          <w:sz w:val="28"/>
          <w:szCs w:val="28"/>
        </w:rPr>
        <w:t>12.02.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</w:t>
      </w:r>
      <w:r w:rsidR="006C26B8">
        <w:rPr>
          <w:rFonts w:ascii="Times New Roman" w:hAnsi="Times New Roman" w:cs="Times New Roman"/>
          <w:color w:val="000000"/>
          <w:sz w:val="28"/>
          <w:szCs w:val="28"/>
        </w:rPr>
        <w:t>№ 2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D7F8F" w:rsidRDefault="000D7F8F" w:rsidP="00B30FE0">
      <w:pPr>
        <w:pStyle w:val="Default"/>
        <w:ind w:right="-567" w:firstLine="567"/>
      </w:pPr>
    </w:p>
    <w:p w:rsidR="000D7F8F" w:rsidRPr="000D7F8F" w:rsidRDefault="008A085C" w:rsidP="00B30FE0">
      <w:pPr>
        <w:pStyle w:val="Default"/>
        <w:ind w:right="-567" w:firstLine="567"/>
      </w:pPr>
      <w:r>
        <w:t xml:space="preserve"> </w:t>
      </w:r>
    </w:p>
    <w:p w:rsidR="00D857CE" w:rsidRPr="000D7F8F" w:rsidRDefault="00D857CE" w:rsidP="00B30FE0">
      <w:pPr>
        <w:pStyle w:val="Pa22"/>
        <w:ind w:righ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ПОЛОЖЕНИЕ </w:t>
      </w:r>
    </w:p>
    <w:p w:rsidR="00D857CE" w:rsidRPr="000D7F8F" w:rsidRDefault="00D857CE" w:rsidP="00B30FE0">
      <w:pPr>
        <w:pStyle w:val="Pa22"/>
        <w:ind w:righ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ПОРЯДКЕ ВЫДВИЖЕНИЯ, ВНЕСЕНИЯ, ОБСУЖДЕНИЯ, РАССМОТРЕНИЯ ИНИЦИАТИВНЫХ ПРОЕКТОВ, А ТАКЖЕ </w:t>
      </w:r>
    </w:p>
    <w:p w:rsidR="00D857CE" w:rsidRDefault="00D857CE" w:rsidP="00B30FE0">
      <w:pPr>
        <w:pStyle w:val="Pa22"/>
        <w:ind w:righ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ИХ КОНКУРСНОГО ОТБОРА </w:t>
      </w:r>
    </w:p>
    <w:p w:rsidR="000D7F8F" w:rsidRPr="000D7F8F" w:rsidRDefault="000D7F8F" w:rsidP="00B30FE0">
      <w:pPr>
        <w:pStyle w:val="Default"/>
        <w:ind w:right="-567" w:firstLine="567"/>
      </w:pPr>
    </w:p>
    <w:p w:rsidR="00D857CE" w:rsidRPr="000D7F8F" w:rsidRDefault="00D857CE" w:rsidP="00B30FE0">
      <w:pPr>
        <w:pStyle w:val="Pa19"/>
        <w:spacing w:after="160"/>
        <w:ind w:right="-567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Общие положения </w:t>
      </w:r>
    </w:p>
    <w:p w:rsidR="00D857CE" w:rsidRPr="000D7F8F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Настоящие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 муниципального образования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0D7F8F" w:rsidRPr="000D7F8F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сельсовет</w:t>
      </w:r>
      <w:r w:rsidRPr="000D7F8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57CE" w:rsidRPr="000D7F8F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1.2. Термины и понятия, используемые в настоящем Положении,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 </w:t>
      </w:r>
    </w:p>
    <w:p w:rsidR="00D857CE" w:rsidRPr="001840A7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1.3. Организатором конкурсного отбора инициативных проектов на территории муниципального образования </w:t>
      </w:r>
      <w:r w:rsidR="001840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1840A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администрация </w:t>
      </w:r>
      <w:r w:rsidRPr="000D7F8F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184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D857CE" w:rsidRPr="000D7F8F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Конкурсный отбор инициативных проектов осуществляется на конференции граждан (собрании делегатов) в соответствии с настоящим Положением. </w:t>
      </w:r>
    </w:p>
    <w:p w:rsidR="00D857CE" w:rsidRPr="001840A7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муниципального образования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="001840A7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администрацией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184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D857CE" w:rsidRPr="000D7F8F" w:rsidRDefault="00D857CE" w:rsidP="00B30FE0">
      <w:pPr>
        <w:pStyle w:val="Pa8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1.5. Инициативным проектом является документально оформленное и внесенное в порядке, установленном настоящим Положением, в администрацию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0D7F8F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самоуправления. </w:t>
      </w:r>
    </w:p>
    <w:p w:rsidR="00D857CE" w:rsidRPr="000D7F8F" w:rsidRDefault="00D857CE" w:rsidP="00B30FE0">
      <w:pPr>
        <w:pStyle w:val="Pa8"/>
        <w:spacing w:after="160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1.6. Инициативный проект реализуется за счет средств местного бюджета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местный бюджет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я</w:t>
      </w:r>
      <w:r w:rsidR="001840A7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lastRenderedPageBreak/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0D7F8F">
        <w:rPr>
          <w:rFonts w:ascii="Times New Roman" w:hAnsi="Times New Roman" w:cs="Times New Roman"/>
          <w:color w:val="000000"/>
          <w:sz w:val="28"/>
          <w:szCs w:val="28"/>
        </w:rPr>
        <w:t>в соответствии с Бюджетным кодексом Российской Федерации.</w:t>
      </w:r>
      <w:r w:rsidRPr="000D7F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857CE" w:rsidRPr="001840A7" w:rsidRDefault="00D857CE" w:rsidP="00B30FE0">
      <w:pPr>
        <w:pStyle w:val="Pa8"/>
        <w:spacing w:after="160"/>
        <w:ind w:right="-567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840A7">
        <w:rPr>
          <w:rFonts w:ascii="Times New Roman" w:hAnsi="Times New Roman" w:cs="Times New Roman"/>
          <w:color w:val="000000"/>
          <w:sz w:val="28"/>
          <w:szCs w:val="28"/>
        </w:rPr>
        <w:t>1.7. Бюджетные ассигнования на реализацию инициативных проектов предусматриваются в бюджете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муниципального образования</w:t>
      </w:r>
      <w:r w:rsid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184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D857CE" w:rsidRPr="001840A7" w:rsidRDefault="00D857CE" w:rsidP="00B30FE0">
      <w:pPr>
        <w:pStyle w:val="Pa8"/>
        <w:spacing w:after="160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0A7">
        <w:rPr>
          <w:rFonts w:ascii="Times New Roman" w:hAnsi="Times New Roman" w:cs="Times New Roman"/>
          <w:color w:val="000000"/>
          <w:sz w:val="28"/>
          <w:szCs w:val="28"/>
        </w:rPr>
        <w:t xml:space="preserve">1.8. Объем бюджетных ассигнований на поддержку одного инициативного проекта из бюджета </w:t>
      </w:r>
      <w:r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 w:rsidRPr="001840A7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1840A7">
        <w:rPr>
          <w:rStyle w:val="A15"/>
          <w:rFonts w:ascii="Times New Roman" w:hAnsi="Times New Roman" w:cs="Times New Roman"/>
          <w:sz w:val="28"/>
          <w:szCs w:val="28"/>
        </w:rPr>
        <w:t xml:space="preserve"> </w:t>
      </w:r>
      <w:r w:rsidRPr="001840A7">
        <w:rPr>
          <w:rFonts w:ascii="Times New Roman" w:hAnsi="Times New Roman" w:cs="Times New Roman"/>
          <w:color w:val="000000"/>
          <w:sz w:val="28"/>
          <w:szCs w:val="28"/>
        </w:rPr>
        <w:t xml:space="preserve">не должен превышать ____ рублей. </w:t>
      </w:r>
    </w:p>
    <w:p w:rsidR="00D857CE" w:rsidRPr="001840A7" w:rsidRDefault="00D857CE" w:rsidP="00B30FE0">
      <w:pPr>
        <w:pStyle w:val="Pa19"/>
        <w:spacing w:after="160"/>
        <w:ind w:righ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0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Выдвижение инициативных проектов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2.1. С инициативой о внесении инициативного проекта вправе выступить: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>-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</w:t>
      </w:r>
      <w:r w:rsidR="001840A7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0A7">
        <w:rPr>
          <w:rFonts w:ascii="Times New Roman" w:hAnsi="Times New Roman" w:cs="Times New Roman"/>
          <w:sz w:val="28"/>
          <w:szCs w:val="28"/>
        </w:rPr>
        <w:t>сельсовет</w:t>
      </w:r>
      <w:r w:rsidRPr="001840A7">
        <w:rPr>
          <w:rFonts w:ascii="Times New Roman" w:hAnsi="Times New Roman" w:cs="Times New Roman"/>
          <w:sz w:val="28"/>
          <w:szCs w:val="28"/>
        </w:rPr>
        <w:t>,</w:t>
      </w:r>
      <w:r w:rsidRPr="001840A7">
        <w:rPr>
          <w:rStyle w:val="A11"/>
          <w:rFonts w:ascii="Times New Roman" w:hAnsi="Times New Roman" w:cs="Times New Roman"/>
          <w:sz w:val="28"/>
          <w:szCs w:val="28"/>
        </w:rPr>
        <w:t xml:space="preserve"> </w:t>
      </w:r>
    </w:p>
    <w:p w:rsid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- органы территориального общественного самоуправления муниципального образования </w:t>
      </w:r>
      <w:r w:rsidR="001D78E6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8E6">
        <w:rPr>
          <w:rFonts w:ascii="Times New Roman" w:hAnsi="Times New Roman" w:cs="Times New Roman"/>
          <w:sz w:val="28"/>
          <w:szCs w:val="28"/>
        </w:rPr>
        <w:t xml:space="preserve">сельсовет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- староста сельского населенного пункта </w:t>
      </w:r>
      <w:r w:rsidR="001D78E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8E6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1840A7">
        <w:rPr>
          <w:rFonts w:ascii="Times New Roman" w:hAnsi="Times New Roman" w:cs="Times New Roman"/>
          <w:sz w:val="28"/>
          <w:szCs w:val="28"/>
        </w:rPr>
        <w:t xml:space="preserve">(далее также – инициаторы проекта).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2.2. Инициативный проект должен содержать следующие сведения: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 w:rsidR="001D78E6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8E6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1840A7">
        <w:rPr>
          <w:rFonts w:ascii="Times New Roman" w:hAnsi="Times New Roman" w:cs="Times New Roman"/>
          <w:sz w:val="28"/>
          <w:szCs w:val="28"/>
        </w:rPr>
        <w:t xml:space="preserve">или его части;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2) обоснование предложений по решению указанной проблемы;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3) описание ожидаемого результата (ожидаемых результатов) реализации инициативного проекта;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4) предварительный расчет необходимых расходов на реализацию инициативного проекта;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5) планируемые сроки реализации инициативного проекта;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6) сведения о планируемом (возможном) финансовом, имущественном и (или) трудовом участии заинтересованных лиц в реализации данного проекта; </w:t>
      </w:r>
    </w:p>
    <w:p w:rsidR="00D857CE" w:rsidRPr="001840A7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A7">
        <w:rPr>
          <w:rFonts w:ascii="Times New Roman" w:hAnsi="Times New Roman" w:cs="Times New Roman"/>
          <w:sz w:val="28"/>
          <w:szCs w:val="28"/>
        </w:rPr>
        <w:t xml:space="preserve"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</w:t>
      </w:r>
      <w:r w:rsidR="001D78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1840A7">
        <w:rPr>
          <w:rFonts w:ascii="Times New Roman" w:hAnsi="Times New Roman" w:cs="Times New Roman"/>
          <w:sz w:val="28"/>
          <w:szCs w:val="28"/>
        </w:rPr>
        <w:t xml:space="preserve">инициативных платежей; </w:t>
      </w:r>
    </w:p>
    <w:p w:rsidR="00D857CE" w:rsidRPr="008A085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8E6">
        <w:rPr>
          <w:rFonts w:ascii="Times New Roman" w:hAnsi="Times New Roman" w:cs="Times New Roman"/>
          <w:sz w:val="28"/>
          <w:szCs w:val="28"/>
        </w:rPr>
        <w:t xml:space="preserve"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</w:t>
      </w:r>
      <w:r w:rsidRPr="003E2E05">
        <w:rPr>
          <w:rFonts w:ascii="Times New Roman" w:hAnsi="Times New Roman" w:cs="Times New Roman"/>
          <w:iCs/>
          <w:sz w:val="28"/>
          <w:szCs w:val="28"/>
        </w:rPr>
        <w:t>нормативным правовым актом представительного органа муниципального образования</w:t>
      </w:r>
      <w:r w:rsidRPr="008A0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85C">
        <w:rPr>
          <w:rFonts w:ascii="Times New Roman" w:hAnsi="Times New Roman" w:cs="Times New Roman"/>
          <w:sz w:val="28"/>
          <w:szCs w:val="28"/>
        </w:rPr>
        <w:t xml:space="preserve">2.3. Инициативный проект до его внесения в администрацию </w:t>
      </w:r>
      <w:r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1D78E6"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8E6"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8A085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8A085C">
        <w:rPr>
          <w:rFonts w:ascii="Times New Roman" w:hAnsi="Times New Roman" w:cs="Times New Roman"/>
          <w:sz w:val="28"/>
          <w:szCs w:val="28"/>
        </w:rPr>
        <w:t xml:space="preserve">подлежит рассмотрению на сходе, собрании или конференции граждан, в том числе на </w:t>
      </w:r>
      <w:r w:rsidRPr="008A085C">
        <w:rPr>
          <w:rFonts w:ascii="Times New Roman" w:hAnsi="Times New Roman" w:cs="Times New Roman"/>
          <w:sz w:val="28"/>
          <w:szCs w:val="28"/>
        </w:rPr>
        <w:lastRenderedPageBreak/>
        <w:t>собрании или конференции граждан по вопросам осуществления территориального общественного самоуправления</w:t>
      </w:r>
      <w:r w:rsidRPr="001D78E6">
        <w:rPr>
          <w:rFonts w:ascii="Times New Roman" w:hAnsi="Times New Roman" w:cs="Times New Roman"/>
          <w:sz w:val="28"/>
          <w:szCs w:val="28"/>
        </w:rPr>
        <w:t xml:space="preserve">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_______граждан.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возможно рассмотрение нескольких инициативных проектов на одном сходе, одном собрании или на одной конференции граждан.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Инициаторы проекта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 </w:t>
      </w:r>
    </w:p>
    <w:p w:rsidR="001D78E6" w:rsidRPr="001D78E6" w:rsidRDefault="001D78E6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Обсуждение и рассмотрение инициативных проектов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3.1. Обсуждение и рассмотрение инициативных проектов проводится до внесения данных инициативных проектов в администрацию муниципального образования </w:t>
      </w:r>
      <w:r w:rsidR="001D7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8E6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 </w:t>
      </w: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на сходах, собраниях или конференциях граждан, в том числе на собраниях или конференциях граждан по вопросам осуществления территориального общественного самоуправления.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возможно рассмотрение нескольких инициативных проектов на одном сходе, одном собрании или одной конференции граждан.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3.2. 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в администрацию </w:t>
      </w:r>
      <w:r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2952B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57CE" w:rsidRPr="001D78E6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3.3. Обсуждение и рассмотрение инициативных проектов может проводиться администрацией </w:t>
      </w:r>
      <w:r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муниципального образования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="002952BC" w:rsidRPr="003E2E05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1D78E6">
        <w:rPr>
          <w:rFonts w:ascii="Times New Roman" w:hAnsi="Times New Roman" w:cs="Times New Roman"/>
          <w:color w:val="000000"/>
          <w:sz w:val="28"/>
          <w:szCs w:val="28"/>
        </w:rPr>
        <w:t xml:space="preserve">с инициаторами проекта также после внесения инициативных проектов.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3.4. Инициаторам проекта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 </w:t>
      </w:r>
    </w:p>
    <w:p w:rsidR="002952BC" w:rsidRPr="002952BC" w:rsidRDefault="002952BC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b/>
          <w:bCs/>
          <w:sz w:val="28"/>
          <w:szCs w:val="28"/>
        </w:rPr>
        <w:t xml:space="preserve">4. Внесение инициативных проектов в администрацию </w:t>
      </w:r>
    </w:p>
    <w:p w:rsidR="002952BC" w:rsidRDefault="00D857CE" w:rsidP="00B30FE0">
      <w:pPr>
        <w:pStyle w:val="a9"/>
        <w:ind w:firstLine="567"/>
        <w:jc w:val="both"/>
        <w:rPr>
          <w:rStyle w:val="A15"/>
          <w:rFonts w:ascii="Times New Roman" w:hAnsi="Times New Roman" w:cs="Times New Roman"/>
          <w:b/>
          <w:bCs/>
          <w:i w:val="0"/>
          <w:sz w:val="28"/>
          <w:szCs w:val="28"/>
          <w:u w:val="none"/>
        </w:rPr>
      </w:pPr>
      <w:r w:rsidRPr="002952BC">
        <w:rPr>
          <w:rStyle w:val="A15"/>
          <w:rFonts w:ascii="Times New Roman" w:hAnsi="Times New Roman" w:cs="Times New Roman"/>
          <w:b/>
          <w:bCs/>
          <w:i w:val="0"/>
          <w:sz w:val="28"/>
          <w:szCs w:val="28"/>
          <w:u w:val="none"/>
        </w:rPr>
        <w:t>муниципального образования</w:t>
      </w:r>
      <w:r w:rsidR="002952BC" w:rsidRPr="002952BC">
        <w:rPr>
          <w:rStyle w:val="A15"/>
          <w:rFonts w:ascii="Times New Roman" w:hAnsi="Times New Roman" w:cs="Times New Roman"/>
          <w:b/>
          <w:bCs/>
          <w:i w:val="0"/>
          <w:sz w:val="28"/>
          <w:szCs w:val="28"/>
          <w:u w:val="none"/>
        </w:rPr>
        <w:t xml:space="preserve"> </w:t>
      </w:r>
      <w:r w:rsidR="00B24899" w:rsidRPr="00B24899">
        <w:rPr>
          <w:rFonts w:ascii="Times New Roman" w:hAnsi="Times New Roman" w:cs="Times New Roman"/>
          <w:b/>
          <w:sz w:val="28"/>
          <w:szCs w:val="28"/>
        </w:rPr>
        <w:t xml:space="preserve">Мичуринский </w:t>
      </w:r>
      <w:r w:rsidR="002952BC" w:rsidRPr="002952BC">
        <w:rPr>
          <w:rStyle w:val="A15"/>
          <w:rFonts w:ascii="Times New Roman" w:hAnsi="Times New Roman" w:cs="Times New Roman"/>
          <w:b/>
          <w:bCs/>
          <w:i w:val="0"/>
          <w:sz w:val="28"/>
          <w:szCs w:val="28"/>
          <w:u w:val="none"/>
        </w:rPr>
        <w:t>сельсовет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52BC">
        <w:rPr>
          <w:rStyle w:val="A15"/>
          <w:rFonts w:ascii="Times New Roman" w:hAnsi="Times New Roman" w:cs="Times New Roman"/>
          <w:b/>
          <w:bCs/>
          <w:i w:val="0"/>
          <w:sz w:val="28"/>
          <w:szCs w:val="28"/>
          <w:u w:val="none"/>
        </w:rPr>
        <w:t xml:space="preserve">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>4.1. Для проведения конкурсного отбора инициативных проектов администрацией</w:t>
      </w:r>
      <w:r w:rsidRPr="002952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2952BC">
        <w:rPr>
          <w:rStyle w:val="A15"/>
          <w:rFonts w:ascii="Times New Roman" w:hAnsi="Times New Roman" w:cs="Times New Roman"/>
          <w:sz w:val="28"/>
          <w:szCs w:val="28"/>
        </w:rPr>
        <w:t xml:space="preserve"> </w:t>
      </w:r>
      <w:r w:rsidRPr="002952BC">
        <w:rPr>
          <w:rFonts w:ascii="Times New Roman" w:hAnsi="Times New Roman" w:cs="Times New Roman"/>
          <w:sz w:val="28"/>
          <w:szCs w:val="28"/>
        </w:rPr>
        <w:t xml:space="preserve">устанавливаются даты и время приема инициативных проектов.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Данная информация, а также информация о сроках проведения конкурсного отбора, голосования по инициативным проектам, в том числе в </w:t>
      </w:r>
      <w:r w:rsidRPr="002952BC">
        <w:rPr>
          <w:rFonts w:ascii="Times New Roman" w:hAnsi="Times New Roman" w:cs="Times New Roman"/>
          <w:sz w:val="28"/>
          <w:szCs w:val="28"/>
        </w:rPr>
        <w:lastRenderedPageBreak/>
        <w:t>сети Интернет, размещаются на официальном сайте органов местного самоуправления</w:t>
      </w:r>
      <w:r w:rsidRPr="002952BC">
        <w:rPr>
          <w:rStyle w:val="A1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2952B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4.2. Инициаторы проекта при внесении инициативного проекта в администрацию </w:t>
      </w:r>
      <w:r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BC" w:rsidRPr="002952BC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2952BC">
        <w:rPr>
          <w:rStyle w:val="A15"/>
          <w:rFonts w:ascii="Times New Roman" w:hAnsi="Times New Roman" w:cs="Times New Roman"/>
          <w:sz w:val="28"/>
          <w:szCs w:val="28"/>
        </w:rPr>
        <w:t xml:space="preserve"> </w:t>
      </w:r>
      <w:r w:rsidRPr="002952BC">
        <w:rPr>
          <w:rFonts w:ascii="Times New Roman" w:hAnsi="Times New Roman" w:cs="Times New Roman"/>
          <w:sz w:val="28"/>
          <w:szCs w:val="28"/>
        </w:rPr>
        <w:t xml:space="preserve">прикладывают к нему документы в соответствии с п. 2.3 настоящего Положения, подтверждающие поддержку инициативного проекта жителями муниципального образования или его части.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>4.3. Администрация муниципального образования на основании проведенного технического анализа, принимает решение о поддержке инициативного проекта и продолжении работы над ним в пределах бюджетных ассигнований, предусмотренных решением о местном бюджете на соответствующие цели и (или) в соответствии с порядком составления и рассмотрения проекта местно</w:t>
      </w:r>
      <w:r w:rsidR="00B24899">
        <w:rPr>
          <w:rFonts w:ascii="Times New Roman" w:hAnsi="Times New Roman" w:cs="Times New Roman"/>
          <w:sz w:val="28"/>
          <w:szCs w:val="28"/>
        </w:rPr>
        <w:t xml:space="preserve">го бюджета (внесение изменений </w:t>
      </w:r>
      <w:r w:rsidRPr="002952BC">
        <w:rPr>
          <w:rFonts w:ascii="Times New Roman" w:hAnsi="Times New Roman" w:cs="Times New Roman"/>
          <w:sz w:val="28"/>
          <w:szCs w:val="28"/>
        </w:rPr>
        <w:t xml:space="preserve"> в решение о местном бюджете), или решение об отказе в поддержке инициативного проекта и о возврате его инициаторам проекта с указанием причин отказа в соответствии с пунктом 4.4. настоящего Положения.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4.4. Администрация муниципального образования принимает решение об отказе в поддержке инициативного проекта в одном из следующих случаев: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- несоблюдение установленного пп. 2.1 - 2.3, 3.1, 4.2 настоящего Положения порядка выдвижения, обсуждения, внесения инициативного проекта и его рассмотрения; </w:t>
      </w:r>
    </w:p>
    <w:p w:rsidR="00D857CE" w:rsidRPr="003E2E05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Pr="003E2E05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наименование субъекта РФ</w:t>
      </w:r>
      <w:r w:rsidRPr="003E2E05">
        <w:rPr>
          <w:rFonts w:ascii="Times New Roman" w:hAnsi="Times New Roman" w:cs="Times New Roman"/>
          <w:sz w:val="28"/>
          <w:szCs w:val="28"/>
        </w:rPr>
        <w:t xml:space="preserve">, уставу и нормативным правовым актам </w:t>
      </w:r>
      <w:r w:rsidRPr="003E2E05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наименование муниципального образования</w:t>
      </w:r>
      <w:r w:rsidRPr="003E2E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57CE" w:rsidRPr="003E2E05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E05">
        <w:rPr>
          <w:rFonts w:ascii="Times New Roman" w:hAnsi="Times New Roman" w:cs="Times New Roman"/>
          <w:sz w:val="28"/>
          <w:szCs w:val="28"/>
        </w:rPr>
        <w:t xml:space="preserve">- невозможность реализации инициативного проекта ввиду отсутствия у муниципального образования </w:t>
      </w:r>
      <w:r w:rsidRPr="003E2E05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наименование муниципального образования </w:t>
      </w:r>
      <w:r w:rsidRPr="003E2E05">
        <w:rPr>
          <w:rFonts w:ascii="Times New Roman" w:hAnsi="Times New Roman" w:cs="Times New Roman"/>
          <w:sz w:val="28"/>
          <w:szCs w:val="28"/>
        </w:rPr>
        <w:t xml:space="preserve">необходимых полномочий и прав;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>- 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- наличие возможности решения описанной в инициативном проекте проблемы более эффективным способом;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- признание инициативного проекта не прошедшим конкурсный отбор. </w:t>
      </w:r>
    </w:p>
    <w:p w:rsidR="005216E2" w:rsidRPr="002952BC" w:rsidRDefault="005216E2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b/>
          <w:bCs/>
          <w:sz w:val="28"/>
          <w:szCs w:val="28"/>
        </w:rPr>
        <w:t xml:space="preserve">5. Проведение конференции граждан (собраний делегатов)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2BC">
        <w:rPr>
          <w:rFonts w:ascii="Times New Roman" w:hAnsi="Times New Roman" w:cs="Times New Roman"/>
          <w:b/>
          <w:bCs/>
          <w:sz w:val="28"/>
          <w:szCs w:val="28"/>
        </w:rPr>
        <w:t xml:space="preserve">по конкурсному отбору инициативных проектов </w:t>
      </w:r>
    </w:p>
    <w:p w:rsidR="005216E2" w:rsidRPr="002952BC" w:rsidRDefault="005216E2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5.1. Голосование по инициативным проектам осуществляется на конференции граждан (собрании делегатов) в месте, определенном администрацией </w:t>
      </w:r>
      <w:r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5216E2"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5216E2">
        <w:rPr>
          <w:rFonts w:ascii="Times New Roman" w:hAnsi="Times New Roman" w:cs="Times New Roman"/>
          <w:i/>
          <w:sz w:val="28"/>
          <w:szCs w:val="28"/>
        </w:rPr>
        <w:t>.</w:t>
      </w:r>
      <w:r w:rsidRPr="0029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lastRenderedPageBreak/>
        <w:t xml:space="preserve">5.2. Голосование проводится в сроки, установленные администрацией </w:t>
      </w:r>
      <w:r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29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5.3. Делегат на конференции граждан </w:t>
      </w:r>
      <w:r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5216E2">
        <w:rPr>
          <w:rStyle w:val="A15"/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Pr="002952BC">
        <w:rPr>
          <w:rFonts w:ascii="Times New Roman" w:hAnsi="Times New Roman" w:cs="Times New Roman"/>
          <w:sz w:val="28"/>
          <w:szCs w:val="28"/>
        </w:rPr>
        <w:t xml:space="preserve">имеет право проголосовать за ___ число инициативных проектов, при этом за один проект должен отдаваться один голос. </w:t>
      </w:r>
    </w:p>
    <w:p w:rsid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>5.4. Результаты голосования по инициативным проектам утверждаются конкурсной комиссией при принятии итогового решения</w:t>
      </w:r>
    </w:p>
    <w:p w:rsidR="00D857CE" w:rsidRPr="002952BC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2BC">
        <w:rPr>
          <w:rFonts w:ascii="Times New Roman" w:hAnsi="Times New Roman" w:cs="Times New Roman"/>
          <w:b/>
          <w:bCs/>
          <w:sz w:val="28"/>
          <w:szCs w:val="28"/>
        </w:rPr>
        <w:t xml:space="preserve">6. Утверждение инициативных проектов для реализации </w:t>
      </w:r>
    </w:p>
    <w:p w:rsidR="005216E2" w:rsidRPr="002952BC" w:rsidRDefault="005216E2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>6.1. Для утверждения результатов конкурсного отбора инициативных проектов администрацией муниципального образования</w:t>
      </w:r>
      <w:r w:rsidR="005216E2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5216E2">
        <w:rPr>
          <w:rFonts w:ascii="Times New Roman" w:hAnsi="Times New Roman" w:cs="Times New Roman"/>
          <w:sz w:val="28"/>
          <w:szCs w:val="28"/>
        </w:rPr>
        <w:t xml:space="preserve"> образуется конкурсная комиссия.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6.2. Персональный состав конкурсной комиссии утверждается администрацией </w:t>
      </w:r>
      <w:r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муниципального образования</w:t>
      </w:r>
      <w:r w:rsidR="005216E2"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 w:rsidRPr="005216E2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сельсовет</w:t>
      </w:r>
      <w:r w:rsidRPr="005216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>Половина от общего числа членов конкурсной комиссии должна быть назначена на основе предложений представительного органа муниципального образования</w:t>
      </w:r>
      <w:r w:rsidR="005216E2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>
        <w:rPr>
          <w:rFonts w:ascii="Times New Roman" w:hAnsi="Times New Roman" w:cs="Times New Roman"/>
          <w:sz w:val="28"/>
          <w:szCs w:val="28"/>
        </w:rPr>
        <w:t>сельсовет</w:t>
      </w:r>
      <w:r w:rsidRPr="005216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администрации муниципального образования </w:t>
      </w:r>
      <w:r w:rsidR="005216E2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6E2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5216E2">
        <w:rPr>
          <w:rFonts w:ascii="Times New Roman" w:hAnsi="Times New Roman" w:cs="Times New Roman"/>
          <w:sz w:val="28"/>
          <w:szCs w:val="28"/>
        </w:rPr>
        <w:t xml:space="preserve">могут быть включены представители общественных организаций по согласованию.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Конкурсная комиссия состоит из председателя, заместителя председателя, секретаря конкурсной комиссии и членов конкурсной комиссии. </w:t>
      </w:r>
    </w:p>
    <w:p w:rsidR="00D857CE" w:rsidRDefault="00D857CE" w:rsidP="00B30FE0">
      <w:pPr>
        <w:pStyle w:val="a9"/>
        <w:ind w:firstLine="567"/>
        <w:jc w:val="both"/>
        <w:rPr>
          <w:rFonts w:ascii="Calendula" w:hAnsi="Calendula" w:cs="Calendula"/>
          <w:sz w:val="60"/>
          <w:szCs w:val="60"/>
        </w:rPr>
      </w:pPr>
      <w:r w:rsidRPr="005216E2">
        <w:rPr>
          <w:rFonts w:ascii="Times New Roman" w:hAnsi="Times New Roman" w:cs="Times New Roman"/>
          <w:sz w:val="28"/>
          <w:szCs w:val="28"/>
        </w:rPr>
        <w:t>6.3. Основной задачей конкурсной комиссии является принятие решения по итогам конференции граждан и подготовка соответствующего муниципального акта.</w:t>
      </w:r>
      <w:r w:rsidRPr="005216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6.4.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– решение конкурсной комиссии) принимается в отсутствие инициаторов проекта, подавших заявку, и оформляется протоколом заседания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6.5. Председатель конкурсной комиссии: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1) организует работу конкурсной комиссии, руководит деятельностью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2) формирует проект повестки очередного заседания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3) дает поручения членам конкурсной комиссии в рамках заседания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4) председательствует на заседаниях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При отсутствии председателя конкурсной комиссии его полномочия исполняет заместитель председателя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lastRenderedPageBreak/>
        <w:t xml:space="preserve">6.6. Секретарь конкурсной комиссии: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3) оформляет протоколы заседаний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6.7. Член конкурсной комиссии: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1) участвует в работе конкурсной комиссии, в том числе в заседаниях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2) вносит предложения по вопросам работы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3) знакомится с документами и материалами, рассматриваемыми на заседаниях конкурсной комиссии;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4) голосует на заседаниях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6.8.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 xml:space="preserve">Члены конкурсной комиссии обладают равными правами при обсуждении вопросов о принятии решений. </w:t>
      </w:r>
    </w:p>
    <w:p w:rsidR="00D857CE" w:rsidRPr="005216E2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6E2">
        <w:rPr>
          <w:rFonts w:ascii="Times New Roman" w:hAnsi="Times New Roman" w:cs="Times New Roman"/>
          <w:sz w:val="28"/>
          <w:szCs w:val="28"/>
        </w:rPr>
        <w:t>6.9. Заседание заседания конкурсной комиссии проводится в течение трех</w:t>
      </w:r>
      <w:r w:rsidRPr="005216E2">
        <w:rPr>
          <w:rStyle w:val="A11"/>
          <w:rFonts w:ascii="Times New Roman" w:hAnsi="Times New Roman" w:cs="Times New Roman"/>
          <w:sz w:val="28"/>
          <w:szCs w:val="28"/>
        </w:rPr>
        <w:t xml:space="preserve">8 </w:t>
      </w:r>
      <w:r w:rsidRPr="005216E2">
        <w:rPr>
          <w:rFonts w:ascii="Times New Roman" w:hAnsi="Times New Roman" w:cs="Times New Roman"/>
          <w:sz w:val="28"/>
          <w:szCs w:val="28"/>
        </w:rPr>
        <w:t xml:space="preserve">рабочих дней после проведения конференции (собрания делегатов). </w:t>
      </w:r>
    </w:p>
    <w:p w:rsidR="00D857CE" w:rsidRDefault="00D857CE" w:rsidP="00B30FE0">
      <w:pPr>
        <w:pStyle w:val="Pa0"/>
        <w:ind w:right="-567" w:firstLine="567"/>
        <w:rPr>
          <w:rFonts w:ascii="Calendula" w:hAnsi="Calendula" w:cs="Calendula"/>
          <w:color w:val="000000"/>
          <w:sz w:val="60"/>
          <w:szCs w:val="60"/>
        </w:rPr>
      </w:pP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6.10. Протокол заседания конкурсной комиссии должен содержать следующие данные: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- время, дату и место проведения заседания конкурсной комиссии;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- фамилии и инициалы членов конкурсной комиссии и приглашенных на заседание конкурсной комиссии;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- результаты голосования по каждому из включенных в список для голосования инициативных проектов;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- инициативные проекты, прошедшие конкурсный отбор и подлежащие финансированию из местного бюджета.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 </w:t>
      </w:r>
    </w:p>
    <w:p w:rsidR="00D857CE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6.11. 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голосов делегатов при проведении голосования участниками конференции граждан (собрания делегатов) для его (их) последующей реализации в пределах объема бюджетных ассигнований, утвержденных решением о бюджете муниципального образования </w:t>
      </w:r>
      <w:r w:rsidR="00B24899">
        <w:rPr>
          <w:rFonts w:ascii="Times New Roman" w:hAnsi="Times New Roman" w:cs="Times New Roman"/>
          <w:sz w:val="28"/>
          <w:szCs w:val="28"/>
        </w:rPr>
        <w:lastRenderedPageBreak/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E0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B30FE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(на очередной финансовый год и плановый период), на реализацию инициативных проектов. </w:t>
      </w:r>
    </w:p>
    <w:p w:rsidR="00B30FE0" w:rsidRPr="00B30FE0" w:rsidRDefault="00B30FE0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0FE0" w:rsidRDefault="00D857CE" w:rsidP="00B30FE0">
      <w:pPr>
        <w:pStyle w:val="a9"/>
        <w:ind w:firstLine="567"/>
        <w:jc w:val="both"/>
        <w:rPr>
          <w:rStyle w:val="A11"/>
          <w:rFonts w:ascii="Times New Roman" w:hAnsi="Times New Roman" w:cs="Times New Roman"/>
          <w:b/>
          <w:bCs/>
          <w:sz w:val="28"/>
          <w:szCs w:val="28"/>
        </w:rPr>
      </w:pPr>
      <w:r w:rsidRPr="00B30FE0">
        <w:rPr>
          <w:rFonts w:ascii="Times New Roman" w:hAnsi="Times New Roman" w:cs="Times New Roman"/>
          <w:b/>
          <w:bCs/>
          <w:sz w:val="28"/>
          <w:szCs w:val="28"/>
        </w:rPr>
        <w:t>7. Участие инициаторов проекта в реализации инициативных проектов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Style w:val="A11"/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7.1. Инициаторы проекта вправе принимать участие в реализации инициативных проектов в соответствии с настоящим Положением.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>7.2. Инициаторы проекта согласовывают техническое задание на заключение муниципального контракта по реализации инициативного проекта.</w:t>
      </w:r>
      <w:r w:rsidRPr="00B30FE0">
        <w:rPr>
          <w:rStyle w:val="A11"/>
          <w:rFonts w:ascii="Times New Roman" w:hAnsi="Times New Roman" w:cs="Times New Roman"/>
          <w:sz w:val="28"/>
          <w:szCs w:val="28"/>
        </w:rPr>
        <w:t xml:space="preserve">10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Согласование технического задания на заключение муниципального контракта по реализации инициативного проекта, а также приемка результатов работ по реализованному инициативному проекту оформляется актом, подписываемым, в том числе инициаторами проекта.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7.3. Средства инициаторов проекта (инициативные платежи) вносятся на счет </w:t>
      </w:r>
      <w:r w:rsidR="00B30F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E0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B30FE0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30FE0" w:rsidRPr="00B30FE0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10</w:t>
      </w:r>
      <w:r w:rsidRPr="00B30FE0">
        <w:rPr>
          <w:rStyle w:val="A11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30FE0">
        <w:rPr>
          <w:rFonts w:ascii="Times New Roman" w:hAnsi="Times New Roman" w:cs="Times New Roman"/>
          <w:sz w:val="28"/>
          <w:szCs w:val="28"/>
        </w:rPr>
        <w:t xml:space="preserve">дней со дня опубликования итогов конкурсного отбора при условии признания инициативного проекта победителем.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>7.4.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местный бюджет.</w:t>
      </w:r>
      <w:r w:rsidRPr="00B30FE0">
        <w:rPr>
          <w:rStyle w:val="A11"/>
          <w:rFonts w:ascii="Times New Roman" w:hAnsi="Times New Roman" w:cs="Times New Roman"/>
          <w:sz w:val="28"/>
          <w:szCs w:val="28"/>
        </w:rPr>
        <w:t xml:space="preserve">12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7.5. Реализация инициативных проектов может обеспечиваться также в форме добровольного имущественного и (или) трудового участия заинтересованных лиц. </w:t>
      </w:r>
    </w:p>
    <w:p w:rsidR="00D857CE" w:rsidRPr="00B30FE0" w:rsidRDefault="00D857CE" w:rsidP="00B30FE0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FE0">
        <w:rPr>
          <w:rFonts w:ascii="Times New Roman" w:hAnsi="Times New Roman" w:cs="Times New Roman"/>
          <w:sz w:val="28"/>
          <w:szCs w:val="28"/>
        </w:rPr>
        <w:t xml:space="preserve">7.6. Отчет о ходе и итогах реализации инициативного проекта подлежит опубликованию (обнародованию) и размещению на официальном сайте муниципального образования </w:t>
      </w:r>
      <w:r w:rsidR="00B30FE0">
        <w:rPr>
          <w:rFonts w:ascii="Times New Roman" w:hAnsi="Times New Roman" w:cs="Times New Roman"/>
          <w:sz w:val="28"/>
          <w:szCs w:val="28"/>
        </w:rPr>
        <w:t xml:space="preserve"> </w:t>
      </w:r>
      <w:r w:rsidR="00B24899">
        <w:rPr>
          <w:rFonts w:ascii="Times New Roman" w:hAnsi="Times New Roman" w:cs="Times New Roman"/>
          <w:sz w:val="28"/>
          <w:szCs w:val="28"/>
        </w:rPr>
        <w:t>Мичуринский</w:t>
      </w:r>
      <w:r w:rsidR="00B248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E0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B30FE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в течение 30 календарных дней со дня завершения реализации инициативного проекта. </w:t>
      </w:r>
    </w:p>
    <w:p w:rsidR="00D857CE" w:rsidRDefault="00D857CE" w:rsidP="00B30FE0">
      <w:pPr>
        <w:ind w:firstLine="567"/>
      </w:pPr>
    </w:p>
    <w:p w:rsidR="00D461EB" w:rsidRDefault="00B24899" w:rsidP="00B24899">
      <w:pPr>
        <w:tabs>
          <w:tab w:val="left" w:pos="3090"/>
        </w:tabs>
        <w:ind w:firstLine="567"/>
      </w:pPr>
      <w:r>
        <w:tab/>
        <w:t>__________________</w:t>
      </w:r>
    </w:p>
    <w:p w:rsidR="00D461EB" w:rsidRDefault="00D461EB" w:rsidP="00B30FE0">
      <w:pPr>
        <w:ind w:firstLine="567"/>
      </w:pPr>
    </w:p>
    <w:p w:rsidR="00D461EB" w:rsidRDefault="00D461EB" w:rsidP="00B30FE0">
      <w:pPr>
        <w:ind w:firstLine="567"/>
      </w:pPr>
    </w:p>
    <w:p w:rsidR="004034AF" w:rsidRPr="00EF0B11" w:rsidRDefault="004034AF" w:rsidP="006C26B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4034AF" w:rsidRPr="00EF0B11" w:rsidSect="001840A7">
      <w:headerReference w:type="default" r:id="rId7"/>
      <w:pgSz w:w="11906" w:h="16838" w:code="9"/>
      <w:pgMar w:top="1134" w:right="1416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AAC" w:rsidRDefault="00261AAC" w:rsidP="00D857CE">
      <w:r>
        <w:separator/>
      </w:r>
    </w:p>
  </w:endnote>
  <w:endnote w:type="continuationSeparator" w:id="1">
    <w:p w:rsidR="00261AAC" w:rsidRDefault="00261AAC" w:rsidP="00D8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endul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AAC" w:rsidRDefault="00261AAC" w:rsidP="00D857CE">
      <w:r>
        <w:separator/>
      </w:r>
    </w:p>
  </w:footnote>
  <w:footnote w:type="continuationSeparator" w:id="1">
    <w:p w:rsidR="00261AAC" w:rsidRDefault="00261AAC" w:rsidP="00D85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CE" w:rsidRDefault="00D857CE">
    <w:pPr>
      <w:pStyle w:val="a3"/>
    </w:pPr>
  </w:p>
  <w:p w:rsidR="00D857CE" w:rsidRDefault="00D857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6D3B"/>
    <w:multiLevelType w:val="hybridMultilevel"/>
    <w:tmpl w:val="234ECAC6"/>
    <w:lvl w:ilvl="0" w:tplc="98B2864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2F2C35"/>
    <w:multiLevelType w:val="hybridMultilevel"/>
    <w:tmpl w:val="2E12C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76D02"/>
    <w:multiLevelType w:val="hybridMultilevel"/>
    <w:tmpl w:val="D150A310"/>
    <w:lvl w:ilvl="0" w:tplc="D1E2680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073637"/>
    <w:multiLevelType w:val="hybridMultilevel"/>
    <w:tmpl w:val="AC361292"/>
    <w:lvl w:ilvl="0" w:tplc="21E019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EE2A8B"/>
    <w:multiLevelType w:val="hybridMultilevel"/>
    <w:tmpl w:val="ACC810D0"/>
    <w:lvl w:ilvl="0" w:tplc="6E96DE3E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7CE"/>
    <w:rsid w:val="00057F95"/>
    <w:rsid w:val="00076D92"/>
    <w:rsid w:val="000D5AB5"/>
    <w:rsid w:val="000D7F8F"/>
    <w:rsid w:val="00100ADF"/>
    <w:rsid w:val="00103735"/>
    <w:rsid w:val="001840A7"/>
    <w:rsid w:val="001B12EC"/>
    <w:rsid w:val="001D78E6"/>
    <w:rsid w:val="002517F1"/>
    <w:rsid w:val="00261AAC"/>
    <w:rsid w:val="00277D65"/>
    <w:rsid w:val="00285BB3"/>
    <w:rsid w:val="002952BC"/>
    <w:rsid w:val="002C4DFA"/>
    <w:rsid w:val="002E30B4"/>
    <w:rsid w:val="00301AE3"/>
    <w:rsid w:val="003574EC"/>
    <w:rsid w:val="003E2E05"/>
    <w:rsid w:val="003F0AEB"/>
    <w:rsid w:val="003F51A9"/>
    <w:rsid w:val="004034AF"/>
    <w:rsid w:val="005216E2"/>
    <w:rsid w:val="0058374B"/>
    <w:rsid w:val="0062492E"/>
    <w:rsid w:val="00626E4C"/>
    <w:rsid w:val="00635201"/>
    <w:rsid w:val="006B6602"/>
    <w:rsid w:val="006C26B8"/>
    <w:rsid w:val="006C2D57"/>
    <w:rsid w:val="0073609C"/>
    <w:rsid w:val="00784D2D"/>
    <w:rsid w:val="008A085C"/>
    <w:rsid w:val="008D0967"/>
    <w:rsid w:val="009859B2"/>
    <w:rsid w:val="009F18D2"/>
    <w:rsid w:val="00A16B02"/>
    <w:rsid w:val="00A96846"/>
    <w:rsid w:val="00B24899"/>
    <w:rsid w:val="00B30FE0"/>
    <w:rsid w:val="00BF4BF6"/>
    <w:rsid w:val="00CA374B"/>
    <w:rsid w:val="00CC2239"/>
    <w:rsid w:val="00CF778B"/>
    <w:rsid w:val="00D05B5A"/>
    <w:rsid w:val="00D461EB"/>
    <w:rsid w:val="00D857CE"/>
    <w:rsid w:val="00E21660"/>
    <w:rsid w:val="00E276FC"/>
    <w:rsid w:val="00EC5485"/>
    <w:rsid w:val="00ED205C"/>
    <w:rsid w:val="00EF0B11"/>
    <w:rsid w:val="00F3066B"/>
    <w:rsid w:val="00F436C9"/>
    <w:rsid w:val="00F6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7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7CE"/>
  </w:style>
  <w:style w:type="paragraph" w:styleId="a5">
    <w:name w:val="footer"/>
    <w:basedOn w:val="a"/>
    <w:link w:val="a6"/>
    <w:uiPriority w:val="99"/>
    <w:semiHidden/>
    <w:unhideWhenUsed/>
    <w:rsid w:val="00D857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57CE"/>
  </w:style>
  <w:style w:type="paragraph" w:styleId="a7">
    <w:name w:val="Balloon Text"/>
    <w:basedOn w:val="a"/>
    <w:link w:val="a8"/>
    <w:uiPriority w:val="99"/>
    <w:semiHidden/>
    <w:unhideWhenUsed/>
    <w:rsid w:val="00D857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7C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857CE"/>
  </w:style>
  <w:style w:type="character" w:customStyle="1" w:styleId="A15">
    <w:name w:val="A15"/>
    <w:uiPriority w:val="99"/>
    <w:rsid w:val="00D857CE"/>
    <w:rPr>
      <w:rFonts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sid w:val="00D857CE"/>
    <w:rPr>
      <w:rFonts w:cs="Proxima Nova"/>
      <w:color w:val="000000"/>
      <w:sz w:val="11"/>
      <w:szCs w:val="11"/>
    </w:rPr>
  </w:style>
  <w:style w:type="paragraph" w:customStyle="1" w:styleId="Pa22">
    <w:name w:val="Pa22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Default">
    <w:name w:val="Default"/>
    <w:rsid w:val="00D857CE"/>
    <w:pPr>
      <w:autoSpaceDE w:val="0"/>
      <w:autoSpaceDN w:val="0"/>
      <w:adjustRightInd w:val="0"/>
      <w:ind w:right="0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2">
    <w:name w:val="A12"/>
    <w:uiPriority w:val="99"/>
    <w:rsid w:val="00D857CE"/>
    <w:rPr>
      <w:rFonts w:cs="Proxima Nova"/>
      <w:color w:val="000000"/>
      <w:sz w:val="9"/>
      <w:szCs w:val="9"/>
    </w:rPr>
  </w:style>
  <w:style w:type="character" w:customStyle="1" w:styleId="A80">
    <w:name w:val="A8"/>
    <w:uiPriority w:val="99"/>
    <w:rsid w:val="00D857CE"/>
    <w:rPr>
      <w:rFonts w:cs="Proxima Nova"/>
      <w:color w:val="000000"/>
      <w:sz w:val="14"/>
      <w:szCs w:val="14"/>
    </w:rPr>
  </w:style>
  <w:style w:type="paragraph" w:customStyle="1" w:styleId="Pa0">
    <w:name w:val="Pa0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D857CE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D857CE"/>
    <w:rPr>
      <w:rFonts w:cs="Proxima Nova"/>
      <w:i/>
      <w:iCs/>
      <w:color w:val="000000"/>
      <w:sz w:val="11"/>
      <w:szCs w:val="11"/>
      <w:u w:val="single"/>
    </w:rPr>
  </w:style>
  <w:style w:type="paragraph" w:customStyle="1" w:styleId="Pa26">
    <w:name w:val="Pa26"/>
    <w:basedOn w:val="Default"/>
    <w:next w:val="Default"/>
    <w:uiPriority w:val="99"/>
    <w:rsid w:val="00D857CE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D857CE"/>
    <w:pPr>
      <w:spacing w:line="28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D857CE"/>
    <w:pPr>
      <w:spacing w:line="401" w:lineRule="atLeast"/>
    </w:pPr>
    <w:rPr>
      <w:rFonts w:cstheme="minorBidi"/>
      <w:color w:val="auto"/>
    </w:rPr>
  </w:style>
  <w:style w:type="paragraph" w:customStyle="1" w:styleId="ConsNonformat">
    <w:name w:val="ConsNonformat"/>
    <w:rsid w:val="008A085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rsid w:val="008A085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2517F1"/>
    <w:pPr>
      <w:keepNext/>
      <w:widowControl w:val="0"/>
      <w:ind w:right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31">
    <w:name w:val="Pa31"/>
    <w:basedOn w:val="Default"/>
    <w:next w:val="Default"/>
    <w:uiPriority w:val="99"/>
    <w:rsid w:val="00CA374B"/>
    <w:pPr>
      <w:spacing w:line="201" w:lineRule="atLeast"/>
    </w:pPr>
    <w:rPr>
      <w:rFonts w:cstheme="minorBidi"/>
      <w:color w:val="auto"/>
    </w:rPr>
  </w:style>
  <w:style w:type="paragraph" w:customStyle="1" w:styleId="ConsPlusNormal">
    <w:name w:val="ConsPlusNormal"/>
    <w:qFormat/>
    <w:rsid w:val="004034AF"/>
    <w:pPr>
      <w:widowControl w:val="0"/>
      <w:autoSpaceDE w:val="0"/>
      <w:autoSpaceDN w:val="0"/>
      <w:ind w:right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034AF"/>
    <w:pPr>
      <w:widowControl w:val="0"/>
      <w:autoSpaceDE w:val="0"/>
      <w:autoSpaceDN w:val="0"/>
      <w:ind w:right="0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b">
    <w:name w:val="Абзац"/>
    <w:rsid w:val="004034AF"/>
    <w:pPr>
      <w:spacing w:line="360" w:lineRule="auto"/>
      <w:ind w:right="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3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2021-02-16T05:30:00Z</cp:lastPrinted>
  <dcterms:created xsi:type="dcterms:W3CDTF">2021-02-16T05:31:00Z</dcterms:created>
  <dcterms:modified xsi:type="dcterms:W3CDTF">2021-02-16T05:31:00Z</dcterms:modified>
</cp:coreProperties>
</file>